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101732" w14:textId="77777777" w:rsidR="00781AFB" w:rsidRDefault="00781AFB">
      <w:pPr>
        <w:rPr>
          <w:rFonts w:ascii="Arial" w:hAnsi="Arial"/>
          <w:sz w:val="16"/>
        </w:rPr>
      </w:pPr>
    </w:p>
    <w:p w14:paraId="72101733" w14:textId="77777777" w:rsidR="00376257" w:rsidRDefault="00376257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9"/>
      </w:tblGrid>
      <w:tr w:rsidR="00575D5F" w:rsidRPr="0067021A" w14:paraId="72101737" w14:textId="77777777" w:rsidTr="009D58F2">
        <w:trPr>
          <w:cantSplit/>
          <w:trHeight w:val="983"/>
        </w:trPr>
        <w:tc>
          <w:tcPr>
            <w:tcW w:w="3261" w:type="dxa"/>
            <w:shd w:val="clear" w:color="auto" w:fill="auto"/>
            <w:vAlign w:val="center"/>
          </w:tcPr>
          <w:p w14:paraId="72101734" w14:textId="2713C978" w:rsidR="00575D5F" w:rsidRDefault="005C0870" w:rsidP="00415DDD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24C41B" wp14:editId="46840C89">
                  <wp:extent cx="1981835" cy="564515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101735" w14:textId="77777777" w:rsidR="00575D5F" w:rsidRPr="006176D3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176D3">
              <w:rPr>
                <w:rFonts w:asciiTheme="minorHAnsi" w:hAnsiTheme="minorHAnsi"/>
                <w:b/>
                <w:sz w:val="36"/>
                <w:szCs w:val="36"/>
              </w:rPr>
              <w:t>Entreprenørens skjema</w:t>
            </w:r>
          </w:p>
          <w:p w14:paraId="72101736" w14:textId="77777777" w:rsidR="00575D5F" w:rsidRPr="0067021A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</w:pPr>
            <w:r w:rsidRPr="006176D3">
              <w:rPr>
                <w:rFonts w:asciiTheme="minorHAnsi" w:hAnsiTheme="minorHAnsi"/>
                <w:b/>
                <w:sz w:val="28"/>
                <w:szCs w:val="28"/>
              </w:rPr>
              <w:t>(NS 84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05)</w:t>
            </w:r>
          </w:p>
        </w:tc>
      </w:tr>
      <w:tr w:rsidR="00012B49" w:rsidRPr="0067021A" w14:paraId="7210173B" w14:textId="77777777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14:paraId="72101738" w14:textId="77777777" w:rsidR="00012B49" w:rsidRPr="00567B52" w:rsidRDefault="00012B49" w:rsidP="00E2726E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 xml:space="preserve">Prosjekt: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72101739" w14:textId="77777777"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Kontrakt: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  <w:vAlign w:val="center"/>
          </w:tcPr>
          <w:p w14:paraId="7210173A" w14:textId="77777777"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567B52">
              <w:rPr>
                <w:rFonts w:asciiTheme="minorHAnsi" w:hAnsiTheme="minorHAnsi"/>
                <w:sz w:val="18"/>
                <w:szCs w:val="18"/>
              </w:rPr>
              <w:t>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12B49" w:rsidRPr="0067021A" w14:paraId="7210173F" w14:textId="77777777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14:paraId="7210173C" w14:textId="77777777"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Entreprenør: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  <w:vAlign w:val="center"/>
          </w:tcPr>
          <w:p w14:paraId="7210173D" w14:textId="77777777" w:rsidR="00012B49" w:rsidRPr="00567B52" w:rsidRDefault="003F099E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7D4332">
              <w:rPr>
                <w:rFonts w:asciiTheme="minorHAnsi" w:hAnsiTheme="minorHAnsi"/>
                <w:sz w:val="18"/>
                <w:szCs w:val="18"/>
              </w:rPr>
              <w:t>rkivreferanse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9" w:type="dxa"/>
            <w:shd w:val="clear" w:color="auto" w:fill="auto"/>
            <w:vAlign w:val="center"/>
          </w:tcPr>
          <w:p w14:paraId="7210173E" w14:textId="77777777"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Revisjonsnr: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2101740" w14:textId="77777777" w:rsidR="00012B49" w:rsidRDefault="00012B49">
      <w:pPr>
        <w:rPr>
          <w:rFonts w:ascii="Arial" w:hAnsi="Arial"/>
          <w:sz w:val="16"/>
        </w:rPr>
      </w:pPr>
    </w:p>
    <w:p w14:paraId="72101741" w14:textId="77777777" w:rsidR="00012B49" w:rsidRDefault="00012B49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shd w:val="clear" w:color="auto" w:fill="FBD4B4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2726E" w:rsidRPr="00E2726E" w14:paraId="72101748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72101742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6" w:name="UtskriftMerke"/>
            <w:bookmarkStart w:id="7" w:name="HerFørUtskrift"/>
            <w:bookmarkEnd w:id="6"/>
            <w:bookmarkEnd w:id="7"/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Veiledning i bruk av skjema</w:t>
            </w:r>
            <w:r w:rsidR="00EA10A5">
              <w:rPr>
                <w:rFonts w:asciiTheme="minorHAnsi" w:hAnsiTheme="minorHAnsi"/>
                <w:b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72101743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Entreprenøren (E) oppfordres til å lese all veiledningstekst i skjemaet, samt de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>aktuelle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bestemmelser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i standarden, før skjemaet benyttes. </w:t>
            </w:r>
          </w:p>
          <w:p w14:paraId="72101744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Skjemaet pkt. 1 brukes når E vil varsle om at han krever utstedt endringsordre eller varsle om medvirkningssvikt fra byggherren (BH), se nærmere i veiledningen til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1. Dersom BH har utstedt en endringsordre</w:t>
            </w:r>
            <w:r w:rsidR="001501BF">
              <w:rPr>
                <w:rFonts w:asciiTheme="minorHAnsi" w:hAnsiTheme="minorHAnsi"/>
                <w:sz w:val="18"/>
                <w:szCs w:val="18"/>
              </w:rPr>
              <w:t>,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skal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 ikke benyttes.</w:t>
            </w:r>
          </w:p>
          <w:p w14:paraId="72101745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Derimot benyttes pkt. 2 og 3 i alle de tre ovennevnte situasjonene dersom E skal varsle/kreve vederlagsjustering eller fristforlengelse, eller svare på BHs svar knyttet til disse situasjonene. Se nærmere i veiledningen til skjemaets pkt. 2 og 3.</w:t>
            </w:r>
          </w:p>
          <w:p w14:paraId="72101746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 er ulike tidspunkt for når fristene for fremsettelse av varsel/krav/svar begynner å løpe etter NS 8405. Det vil si at E kan ha behov for å benytte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flere ganger for samme forhold. I så fall brukes et nytt skjema hver gang påført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nummer til det opprinnelige varselet/kravet/svaret, samt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 xml:space="preserve">nytt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revisjonsnummer.  </w:t>
            </w:r>
          </w:p>
          <w:p w14:paraId="72101747" w14:textId="77777777"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26E">
              <w:rPr>
                <w:rFonts w:asciiTheme="minorHAnsi" w:hAnsiTheme="minorHAnsi"/>
                <w:sz w:val="18"/>
                <w:szCs w:val="18"/>
                <w:u w:val="single"/>
              </w:rPr>
              <w:t>benyttes ikke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ved avvik som skyldes E selv, eller hvor E foreslår alternative løsninger</w:t>
            </w:r>
            <w:r w:rsidR="001501B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72101749" w14:textId="77777777" w:rsidR="00012B49" w:rsidRDefault="00012B49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89"/>
      </w:tblGrid>
      <w:tr w:rsidR="00F21B21" w14:paraId="72101751" w14:textId="77777777" w:rsidTr="00B31518">
        <w:tc>
          <w:tcPr>
            <w:tcW w:w="9498" w:type="dxa"/>
            <w:shd w:val="clear" w:color="auto" w:fill="F2F2F2" w:themeFill="background1" w:themeFillShade="F2"/>
          </w:tcPr>
          <w:p w14:paraId="7210174A" w14:textId="77777777" w:rsidR="00F21B21" w:rsidRPr="00012B49" w:rsidRDefault="00F21B21" w:rsidP="00F21B21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12B49">
              <w:rPr>
                <w:rFonts w:asciiTheme="minorHAnsi" w:hAnsiTheme="minorHAnsi"/>
                <w:b/>
                <w:sz w:val="18"/>
                <w:szCs w:val="18"/>
              </w:rPr>
              <w:t xml:space="preserve">Er det tidligere korrespondanse knyttet til dette varselet? </w:t>
            </w:r>
          </w:p>
          <w:p w14:paraId="7210174B" w14:textId="77777777" w:rsidR="00F21B21" w:rsidRPr="00012B49" w:rsidRDefault="00F21B21" w:rsidP="00F21B21">
            <w:pPr>
              <w:tabs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886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Nei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26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210174C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551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Byggherrens endringsordre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210174D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42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endringsordre i byggemøtereferat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  <w:p w14:paraId="7210174E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40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svar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14:paraId="7210174F" w14:textId="77777777"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07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Annet,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spesifiser: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72101750" w14:textId="77777777" w:rsidR="00F21B21" w:rsidRDefault="00F21B21" w:rsidP="00012B49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2101752" w14:textId="77777777" w:rsidR="00376257" w:rsidRDefault="00376257">
      <w:pPr>
        <w:rPr>
          <w:rFonts w:ascii="Arial" w:hAnsi="Arial"/>
          <w:sz w:val="16"/>
        </w:rPr>
      </w:pPr>
    </w:p>
    <w:p w14:paraId="72101753" w14:textId="77777777" w:rsidR="00F21B21" w:rsidRPr="00F21B21" w:rsidRDefault="00F21B21" w:rsidP="00F21B21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F21B21">
        <w:rPr>
          <w:rFonts w:asciiTheme="minorHAnsi" w:hAnsiTheme="minorHAnsi"/>
          <w:b/>
          <w:sz w:val="36"/>
          <w:szCs w:val="36"/>
        </w:rPr>
        <w:t>Varsel med beskrivelse av situasjonen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72101757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72101754" w14:textId="77777777" w:rsidR="00F21B21" w:rsidRPr="00E2726E" w:rsidRDefault="00F21B21" w:rsidP="00F21B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Dette punktet fylles ut når E vil varsle om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enten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2101755" w14:textId="77777777"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at han krever utstedt endringsordre som følge av instruks, tegninger og beskrivelser, jfr. NS 8405 pkt. 23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</w:t>
            </w:r>
            <w:r w:rsidR="00EA150D">
              <w:rPr>
                <w:rFonts w:asciiTheme="minorHAnsi" w:hAnsiTheme="minorHAnsi"/>
                <w:sz w:val="18"/>
                <w:szCs w:val="18"/>
              </w:rPr>
              <w:t>2</w:t>
            </w:r>
            <w:r w:rsidR="00906D3E">
              <w:rPr>
                <w:rFonts w:asciiTheme="minorHAnsi" w:hAnsiTheme="minorHAnsi"/>
                <w:sz w:val="18"/>
                <w:szCs w:val="18"/>
              </w:rPr>
              <w:t xml:space="preserve">. E fyller ut alt.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A, eller</w:t>
            </w:r>
          </w:p>
          <w:p w14:paraId="72101756" w14:textId="77777777"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svikt ved BHs medvirkning etter NS 8405 pkt. 21.1, som for eksempel feil eller forsinkelse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ved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tegninger og beskrivelser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 E fyller ut alt. B.</w:t>
            </w:r>
          </w:p>
        </w:tc>
      </w:tr>
    </w:tbl>
    <w:p w14:paraId="72101758" w14:textId="77777777" w:rsidR="00F21B21" w:rsidRPr="00F21B21" w:rsidRDefault="00F21B21" w:rsidP="00F21B21">
      <w:pPr>
        <w:ind w:hanging="709"/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21B21" w14:paraId="72101761" w14:textId="77777777" w:rsidTr="00B31518">
        <w:tc>
          <w:tcPr>
            <w:tcW w:w="9498" w:type="dxa"/>
          </w:tcPr>
          <w:p w14:paraId="72101759" w14:textId="77777777" w:rsidR="00906D3E" w:rsidRPr="00906D3E" w:rsidRDefault="00906D3E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A. Krav om utstedelse av endringsordre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, jfr.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NS 8405 pkt. 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23.2</w:t>
            </w:r>
          </w:p>
          <w:p w14:paraId="7210175A" w14:textId="77777777" w:rsidR="00906D3E" w:rsidRPr="00906D3E" w:rsidRDefault="00906D3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t>Entreprenøren anser at følgende pålagte ytelse(r) ikke er en del av hans plikter etter kontrakten:</w:t>
            </w:r>
          </w:p>
          <w:p w14:paraId="7210175B" w14:textId="77777777" w:rsidR="00F21B21" w:rsidRDefault="00F21B21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14:paraId="7210175C" w14:textId="77777777"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14:paraId="7210175D" w14:textId="77777777"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7210175E" w14:textId="77777777" w:rsidR="002A609E" w:rsidRDefault="002A609E" w:rsidP="002A609E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5F" w14:textId="77777777" w:rsidR="00F21B21" w:rsidRDefault="002A609E" w:rsidP="00F21B21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60" w14:textId="77777777" w:rsidR="002A609E" w:rsidRPr="002A609E" w:rsidRDefault="002A609E" w:rsidP="002A60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101762" w14:textId="77777777" w:rsidR="00B31518" w:rsidRDefault="00B31518" w:rsidP="00DF1422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31518" w14:paraId="7210176B" w14:textId="77777777" w:rsidTr="00B31518">
        <w:tc>
          <w:tcPr>
            <w:tcW w:w="9498" w:type="dxa"/>
          </w:tcPr>
          <w:p w14:paraId="72101763" w14:textId="77777777" w:rsidR="00B31518" w:rsidRPr="00906D3E" w:rsidRDefault="00B31518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B. Varsel om byggherrens medvirkningsvikt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, jfr.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NS 8405 pkt.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 21.1</w:t>
            </w:r>
          </w:p>
          <w:p w14:paraId="72101764" w14:textId="77777777" w:rsidR="00B31518" w:rsidRPr="00906D3E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t>Entreprenørens beskrivelse av medvirkningssvikten:</w:t>
            </w:r>
          </w:p>
          <w:p w14:paraId="72101765" w14:textId="77777777" w:rsidR="00B31518" w:rsidRDefault="00B31518" w:rsidP="00B31518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66" w14:textId="77777777"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14:paraId="72101767" w14:textId="77777777"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72101768" w14:textId="77777777" w:rsid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69" w14:textId="77777777" w:rsidR="00B31518" w:rsidRP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6A" w14:textId="77777777" w:rsidR="00B31518" w:rsidRDefault="00B31518" w:rsidP="00DF1422">
            <w:pPr>
              <w:rPr>
                <w:rFonts w:ascii="Arial" w:hAnsi="Arial"/>
                <w:sz w:val="16"/>
              </w:rPr>
            </w:pPr>
          </w:p>
        </w:tc>
      </w:tr>
    </w:tbl>
    <w:p w14:paraId="7210176C" w14:textId="77777777" w:rsidR="00B31518" w:rsidRDefault="00B31518" w:rsidP="00DF1422">
      <w:pPr>
        <w:rPr>
          <w:rFonts w:ascii="Arial" w:hAnsi="Arial"/>
          <w:sz w:val="16"/>
        </w:rPr>
      </w:pPr>
    </w:p>
    <w:p w14:paraId="7210176D" w14:textId="77777777" w:rsidR="00416210" w:rsidRPr="00184AEE" w:rsidRDefault="00416210" w:rsidP="00184AEE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184AEE">
        <w:rPr>
          <w:rFonts w:asciiTheme="minorHAnsi" w:hAnsiTheme="minorHAnsi"/>
          <w:b/>
          <w:sz w:val="36"/>
          <w:szCs w:val="36"/>
        </w:rPr>
        <w:t>Konsekvensvarsel/krav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72101776" w14:textId="77777777" w:rsidTr="00BA6EE6">
        <w:tc>
          <w:tcPr>
            <w:tcW w:w="9498" w:type="dxa"/>
            <w:shd w:val="clear" w:color="auto" w:fill="FBD4B4" w:themeFill="accent6" w:themeFillTint="66"/>
          </w:tcPr>
          <w:p w14:paraId="7210176E" w14:textId="77777777" w:rsidR="00416210" w:rsidRPr="00E2726E" w:rsidRDefault="00416210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E vil fremme varsel/krav om vederlagsjustering </w:t>
            </w:r>
            <w:r w:rsidR="00184AEE" w:rsidRPr="00E2726E">
              <w:rPr>
                <w:rFonts w:asciiTheme="minorHAnsi" w:hAnsiTheme="minorHAnsi"/>
                <w:sz w:val="18"/>
                <w:szCs w:val="18"/>
              </w:rPr>
              <w:t xml:space="preserve">eller fristforlengelse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som følge av:</w:t>
            </w:r>
          </w:p>
          <w:p w14:paraId="7210176F" w14:textId="77777777" w:rsidR="00416210" w:rsidRPr="00E2726E" w:rsidRDefault="00416210" w:rsidP="00416210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endringsordre fra BH</w:t>
            </w:r>
          </w:p>
          <w:p w14:paraId="72101770" w14:textId="77777777" w:rsidR="005709EB" w:rsidRPr="00031171" w:rsidRDefault="00416210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forhold nevnt i skjemaets punkt 1</w:t>
            </w:r>
          </w:p>
          <w:p w14:paraId="72101771" w14:textId="77777777" w:rsidR="00031171" w:rsidRPr="005709EB" w:rsidRDefault="00031171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force majeure, jfr. NS 8405 pkt. 24.3 (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kun </w:t>
            </w:r>
            <w:r>
              <w:rPr>
                <w:rFonts w:asciiTheme="minorHAnsi" w:hAnsiTheme="minorHAnsi"/>
                <w:sz w:val="18"/>
                <w:szCs w:val="18"/>
              </w:rPr>
              <w:t>fristforlengelse)</w:t>
            </w:r>
          </w:p>
          <w:p w14:paraId="72101772" w14:textId="77777777"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 xml:space="preserve">Varsel om vederlagsjustering fremmes iht. NS 8405 pkt. 25.3, 25.7.3 og 25.8.1.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krav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 (tallfestet)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iht. </w:t>
            </w:r>
            <w:r w:rsidR="001501BF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NS 8405 pkt. 25.4</w:t>
            </w:r>
            <w:r w:rsidR="00BA6EE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2101773" w14:textId="77777777"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2101774" w14:textId="77777777"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 xml:space="preserve">Varsel om fristforlengelse fremmes iht. NS 8405 pkt. 24.4.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 xml:space="preserve"> krav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iht. NS 8405 pkt. 24.6</w:t>
            </w:r>
            <w:r w:rsidR="00820FFC">
              <w:rPr>
                <w:rFonts w:asciiTheme="minorHAnsi" w:hAnsiTheme="minorHAnsi"/>
                <w:sz w:val="18"/>
                <w:szCs w:val="18"/>
              </w:rPr>
              <w:t>, og det skal fremgå hvilken eksakt dato fristen</w:t>
            </w:r>
            <w:r w:rsidR="006B11CA">
              <w:rPr>
                <w:rFonts w:asciiTheme="minorHAnsi" w:hAnsiTheme="minorHAnsi"/>
                <w:sz w:val="18"/>
                <w:szCs w:val="18"/>
              </w:rPr>
              <w:t xml:space="preserve"> kreves forlenget 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til. </w:t>
            </w:r>
          </w:p>
          <w:p w14:paraId="72101775" w14:textId="77777777" w:rsidR="005709EB" w:rsidRPr="005709EB" w:rsidRDefault="005709EB" w:rsidP="005709EB">
            <w:pPr>
              <w:jc w:val="both"/>
              <w:rPr>
                <w:sz w:val="16"/>
                <w:szCs w:val="16"/>
              </w:rPr>
            </w:pPr>
          </w:p>
        </w:tc>
      </w:tr>
    </w:tbl>
    <w:p w14:paraId="72101777" w14:textId="77777777" w:rsidR="00184AEE" w:rsidRPr="00F21B21" w:rsidRDefault="00184AEE" w:rsidP="00DF1422">
      <w:pPr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84AEE" w14:paraId="72101783" w14:textId="77777777" w:rsidTr="00B31518">
        <w:tc>
          <w:tcPr>
            <w:tcW w:w="9498" w:type="dxa"/>
          </w:tcPr>
          <w:p w14:paraId="72101778" w14:textId="77777777" w:rsidR="00184AEE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Vederlagsjustering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184AEE">
              <w:rPr>
                <w:rFonts w:asciiTheme="minorHAnsi" w:hAnsiTheme="minorHAnsi"/>
                <w:sz w:val="18"/>
                <w:szCs w:val="18"/>
              </w:rPr>
              <w:t xml:space="preserve"> jfr. NS 8405 pkt. 25</w:t>
            </w:r>
          </w:p>
          <w:p w14:paraId="72101779" w14:textId="77777777" w:rsidR="00184AEE" w:rsidRDefault="00184AEE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 fremsettes følgende varsel/krav om vederlagsjustering:</w:t>
            </w:r>
          </w:p>
          <w:p w14:paraId="7210177A" w14:textId="77777777" w:rsidR="00184AEE" w:rsidRDefault="00184AEE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7B" w14:textId="77777777" w:rsidR="00184AEE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7210177C" w14:textId="77777777" w:rsidR="00DF1422" w:rsidRDefault="00DF1422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varslet/kravet:</w:t>
            </w:r>
          </w:p>
          <w:p w14:paraId="7210177D" w14:textId="77777777"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bookmarkEnd w:id="14"/>
          </w:p>
          <w:p w14:paraId="7210177E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7210177F" w14:textId="77777777" w:rsidR="00184AEE" w:rsidRPr="00F21B21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72101780" w14:textId="77777777"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81" w14:textId="77777777"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82" w14:textId="77777777" w:rsidR="00184AEE" w:rsidRDefault="00184AEE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101784" w14:textId="77777777" w:rsidR="00184AEE" w:rsidRDefault="00184AEE" w:rsidP="00184AEE">
      <w:pPr>
        <w:ind w:left="567" w:hanging="709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1422" w14:paraId="72101790" w14:textId="77777777" w:rsidTr="00B31518">
        <w:tc>
          <w:tcPr>
            <w:tcW w:w="9498" w:type="dxa"/>
          </w:tcPr>
          <w:p w14:paraId="72101785" w14:textId="77777777"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Fristforlengelse</w:t>
            </w:r>
            <w:r w:rsidRPr="002A609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jfr. NS 8405 pkt. 24.4 og 24.6</w:t>
            </w:r>
          </w:p>
          <w:p w14:paraId="72101786" w14:textId="77777777"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Det fremsettes følgende varsel/krav om </w:t>
            </w:r>
            <w:r w:rsidR="00256A8D">
              <w:rPr>
                <w:rFonts w:asciiTheme="minorHAnsi" w:hAnsiTheme="minorHAnsi"/>
                <w:sz w:val="18"/>
                <w:szCs w:val="18"/>
              </w:rPr>
              <w:t>fristforlengelse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2101787" w14:textId="77777777"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88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72101789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 (begrunnelsen skal angi hvilken frist varselet/kravet knytter seg til)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210178A" w14:textId="77777777"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  <w:p w14:paraId="7210178B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7210178C" w14:textId="77777777"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7210178D" w14:textId="77777777"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8E" w14:textId="77777777"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8F" w14:textId="77777777"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101791" w14:textId="77777777" w:rsidR="0074629F" w:rsidRDefault="0074629F">
      <w:pPr>
        <w:rPr>
          <w:rFonts w:ascii="Arial" w:hAnsi="Arial"/>
          <w:sz w:val="16"/>
        </w:rPr>
      </w:pPr>
    </w:p>
    <w:p w14:paraId="72101792" w14:textId="77777777" w:rsidR="00DF1422" w:rsidRPr="00DF1422" w:rsidRDefault="00DF1422" w:rsidP="00DF1422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DF1422">
        <w:rPr>
          <w:rFonts w:asciiTheme="minorHAnsi" w:hAnsiTheme="minorHAnsi"/>
          <w:b/>
          <w:sz w:val="36"/>
          <w:szCs w:val="36"/>
        </w:rPr>
        <w:t>Entreprenørens svar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389"/>
      </w:tblGrid>
      <w:tr w:rsidR="00E2726E" w:rsidRPr="00E2726E" w14:paraId="72101796" w14:textId="77777777" w:rsidTr="002E759F">
        <w:tc>
          <w:tcPr>
            <w:tcW w:w="9498" w:type="dxa"/>
            <w:shd w:val="clear" w:color="auto" w:fill="FBD4B4" w:themeFill="accent6" w:themeFillTint="66"/>
          </w:tcPr>
          <w:p w14:paraId="72101793" w14:textId="77777777" w:rsidR="00DF1422" w:rsidRPr="00E2726E" w:rsidRDefault="00DF1422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Dette punktet fylles ut når E vil svare på varsel/krav/svar fra BH. E må svare dersom han:</w:t>
            </w:r>
          </w:p>
          <w:p w14:paraId="72101794" w14:textId="77777777" w:rsidR="00DF1422" w:rsidRPr="00E2726E" w:rsidRDefault="00DF1422" w:rsidP="00415DDD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vil påberope at BHs varsel/krav/svar er for sent fremsatt (NS 8405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8)</w:t>
            </w:r>
          </w:p>
          <w:p w14:paraId="72101795" w14:textId="77777777" w:rsidR="00DF1422" w:rsidRPr="00E2726E" w:rsidRDefault="00DF1422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har innsigelser mot BHs varsel/krav om fristforlengelse eller varsel om justering av enhetspriser (NS 8405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24.7 og 25.7.3)</w:t>
            </w:r>
          </w:p>
        </w:tc>
      </w:tr>
    </w:tbl>
    <w:p w14:paraId="72101797" w14:textId="77777777" w:rsidR="00376257" w:rsidRDefault="00376257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F1422" w14:paraId="7210179F" w14:textId="77777777" w:rsidTr="00B31518">
        <w:tc>
          <w:tcPr>
            <w:tcW w:w="9498" w:type="dxa"/>
          </w:tcPr>
          <w:p w14:paraId="72101798" w14:textId="77777777"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Entreprenørens svar:</w:t>
            </w:r>
          </w:p>
          <w:p w14:paraId="72101799" w14:textId="77777777"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9A" w14:textId="77777777"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14:paraId="7210179B" w14:textId="77777777"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14:paraId="7210179C" w14:textId="77777777"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9D" w14:textId="77777777"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10179E" w14:textId="77777777"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1017A0" w14:textId="77777777" w:rsidR="00376257" w:rsidRDefault="00376257">
      <w:pPr>
        <w:rPr>
          <w:rFonts w:ascii="Arial" w:hAnsi="Arial"/>
          <w:sz w:val="16"/>
        </w:rPr>
      </w:pPr>
    </w:p>
    <w:p w14:paraId="721017A1" w14:textId="77777777" w:rsidR="002A609E" w:rsidRDefault="002A609E" w:rsidP="008F4A45">
      <w:pPr>
        <w:spacing w:after="120"/>
        <w:ind w:left="-142"/>
        <w:rPr>
          <w:rFonts w:asciiTheme="minorHAnsi" w:hAnsiTheme="minorHAnsi"/>
          <w:b/>
        </w:rPr>
      </w:pPr>
    </w:p>
    <w:p w14:paraId="721017A2" w14:textId="77777777" w:rsidR="00010D97" w:rsidRPr="002A609E" w:rsidRDefault="008F4A45" w:rsidP="008F4A45">
      <w:pPr>
        <w:spacing w:after="120"/>
        <w:ind w:left="-142"/>
        <w:rPr>
          <w:rFonts w:asciiTheme="minorHAnsi" w:hAnsiTheme="minorHAnsi"/>
          <w:b/>
        </w:rPr>
      </w:pPr>
      <w:r w:rsidRPr="002A609E">
        <w:rPr>
          <w:rFonts w:asciiTheme="minorHAnsi" w:hAnsiTheme="minorHAnsi"/>
          <w:b/>
        </w:rPr>
        <w:t>Signatur</w:t>
      </w:r>
    </w:p>
    <w:p w14:paraId="721017A3" w14:textId="77777777" w:rsid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</w:p>
    <w:p w14:paraId="721017A4" w14:textId="77777777" w:rsidR="008F4A45" w:rsidRP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  <w:r w:rsidRPr="008F4A45">
        <w:rPr>
          <w:rFonts w:asciiTheme="minorHAnsi" w:hAnsiTheme="minorHAnsi"/>
          <w:sz w:val="18"/>
          <w:szCs w:val="18"/>
        </w:rPr>
        <w:t xml:space="preserve">Dato: </w:t>
      </w:r>
      <w:r w:rsidR="00E2726E"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 w:rsidR="00E2726E">
        <w:rPr>
          <w:rFonts w:asciiTheme="minorHAnsi" w:hAnsiTheme="minorHAnsi"/>
          <w:sz w:val="18"/>
          <w:szCs w:val="18"/>
        </w:rPr>
        <w:instrText xml:space="preserve"> FORMTEXT </w:instrText>
      </w:r>
      <w:r w:rsidR="00E2726E">
        <w:rPr>
          <w:rFonts w:asciiTheme="minorHAnsi" w:hAnsiTheme="minorHAnsi"/>
          <w:sz w:val="18"/>
          <w:szCs w:val="18"/>
        </w:rPr>
      </w:r>
      <w:r w:rsidR="00E2726E">
        <w:rPr>
          <w:rFonts w:asciiTheme="minorHAnsi" w:hAnsiTheme="minorHAnsi"/>
          <w:sz w:val="18"/>
          <w:szCs w:val="18"/>
        </w:rPr>
        <w:fldChar w:fldCharType="separate"/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sz w:val="18"/>
          <w:szCs w:val="18"/>
        </w:rPr>
        <w:fldChar w:fldCharType="end"/>
      </w:r>
      <w:bookmarkEnd w:id="15"/>
      <w:r w:rsidRPr="008F4A45">
        <w:rPr>
          <w:rFonts w:asciiTheme="minorHAnsi" w:hAnsiTheme="minorHAnsi"/>
          <w:sz w:val="18"/>
          <w:szCs w:val="18"/>
        </w:rPr>
        <w:tab/>
        <w:t>_________________________</w:t>
      </w:r>
      <w:r>
        <w:rPr>
          <w:rFonts w:asciiTheme="minorHAnsi" w:hAnsiTheme="minorHAnsi"/>
          <w:sz w:val="18"/>
          <w:szCs w:val="18"/>
        </w:rPr>
        <w:t>________________(signatur)</w:t>
      </w:r>
    </w:p>
    <w:p w14:paraId="721017A5" w14:textId="77777777" w:rsidR="008F4A45" w:rsidRPr="008F4A45" w:rsidRDefault="00575D5F" w:rsidP="006F719D">
      <w:pPr>
        <w:tabs>
          <w:tab w:val="left" w:pos="3969"/>
          <w:tab w:val="left" w:pos="4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Navn:</w:t>
      </w:r>
      <w:r>
        <w:rPr>
          <w:rFonts w:asciiTheme="minorHAnsi" w:hAnsiTheme="minorHAnsi"/>
          <w:sz w:val="18"/>
          <w:szCs w:val="18"/>
        </w:rPr>
        <w:tab/>
      </w:r>
      <w:r w:rsidR="008F4A45">
        <w:rPr>
          <w:rFonts w:asciiTheme="minorHAnsi" w:hAnsiTheme="minorHAns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="008F4A45">
        <w:rPr>
          <w:rFonts w:asciiTheme="minorHAnsi" w:hAnsiTheme="minorHAnsi"/>
          <w:sz w:val="18"/>
          <w:szCs w:val="18"/>
        </w:rPr>
        <w:instrText xml:space="preserve"> FORMTEXT </w:instrText>
      </w:r>
      <w:r w:rsidR="008F4A45">
        <w:rPr>
          <w:rFonts w:asciiTheme="minorHAnsi" w:hAnsiTheme="minorHAnsi"/>
          <w:sz w:val="18"/>
          <w:szCs w:val="18"/>
        </w:rPr>
      </w:r>
      <w:r w:rsidR="008F4A45">
        <w:rPr>
          <w:rFonts w:asciiTheme="minorHAnsi" w:hAnsiTheme="minorHAnsi"/>
          <w:sz w:val="18"/>
          <w:szCs w:val="18"/>
        </w:rPr>
        <w:fldChar w:fldCharType="separate"/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sz w:val="18"/>
          <w:szCs w:val="18"/>
        </w:rPr>
        <w:fldChar w:fldCharType="end"/>
      </w:r>
      <w:bookmarkEnd w:id="16"/>
    </w:p>
    <w:p w14:paraId="721017A6" w14:textId="77777777" w:rsidR="00736EB8" w:rsidRPr="00575D5F" w:rsidRDefault="00575D5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Rolle: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14:paraId="721017A7" w14:textId="77777777" w:rsidR="002E759F" w:rsidRPr="00575D5F" w:rsidRDefault="002E759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</w:p>
    <w:p w14:paraId="721017A8" w14:textId="77777777" w:rsid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p w14:paraId="721017A9" w14:textId="77777777" w:rsidR="002E759F" w:rsidRPr="00E26F7D" w:rsidRDefault="002E759F" w:rsidP="00575D5F">
      <w:pPr>
        <w:spacing w:after="120"/>
        <w:ind w:left="-142"/>
        <w:rPr>
          <w:rFonts w:asciiTheme="minorHAnsi" w:hAnsiTheme="minorHAnsi"/>
        </w:rPr>
      </w:pPr>
      <w:r w:rsidRPr="00E26F7D">
        <w:rPr>
          <w:rFonts w:asciiTheme="minorHAnsi" w:hAnsiTheme="minorHAnsi"/>
        </w:rPr>
        <w:t>Kopi til:</w:t>
      </w:r>
    </w:p>
    <w:p w14:paraId="721017AA" w14:textId="77777777" w:rsid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14:paraId="721017AB" w14:textId="77777777" w:rsidR="00575D5F" w:rsidRP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</w:p>
    <w:p w14:paraId="721017AC" w14:textId="77777777" w:rsidR="00575D5F" w:rsidRP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sectPr w:rsidR="00575D5F" w:rsidRPr="00575D5F" w:rsidSect="00012B49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426" w:right="851" w:bottom="567" w:left="1701" w:header="568" w:footer="43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17B1" w14:textId="77777777" w:rsidR="00BF02AF" w:rsidRDefault="00BF02AF">
      <w:r>
        <w:separator/>
      </w:r>
    </w:p>
  </w:endnote>
  <w:endnote w:type="continuationSeparator" w:id="0">
    <w:p w14:paraId="721017B2" w14:textId="77777777" w:rsidR="00BF02AF" w:rsidRDefault="00BF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17B4" w14:textId="537C484B" w:rsidR="00636DCF" w:rsidRPr="009638B2" w:rsidRDefault="00636DCF" w:rsidP="00F91887">
    <w:pPr>
      <w:pStyle w:val="Bunntekst"/>
      <w:jc w:val="center"/>
      <w:rPr>
        <w:rFonts w:asciiTheme="minorHAnsi" w:hAnsiTheme="minorHAnsi"/>
        <w:i/>
        <w:sz w:val="16"/>
        <w:szCs w:val="16"/>
      </w:rPr>
    </w:pPr>
    <w:r w:rsidRPr="00B31518">
      <w:rPr>
        <w:rFonts w:asciiTheme="minorHAnsi" w:hAnsiTheme="minorHAnsi"/>
        <w:i/>
        <w:sz w:val="16"/>
        <w:szCs w:val="16"/>
      </w:rPr>
      <w:t xml:space="preserve">Side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184CD5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  <w:r w:rsidRPr="00B31518">
      <w:rPr>
        <w:rFonts w:asciiTheme="minorHAnsi" w:hAnsiTheme="minorHAnsi"/>
        <w:i/>
        <w:sz w:val="16"/>
        <w:szCs w:val="16"/>
      </w:rPr>
      <w:t xml:space="preserve"> av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184CD5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17B5" w14:textId="71E12895" w:rsidR="00636DCF" w:rsidRPr="008F4A45" w:rsidRDefault="00636DCF" w:rsidP="00F91887">
    <w:pPr>
      <w:pStyle w:val="Bunntekst"/>
      <w:jc w:val="center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Side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184CD5">
      <w:rPr>
        <w:rFonts w:asciiTheme="minorHAnsi" w:hAnsiTheme="minorHAnsi"/>
        <w:i/>
        <w:noProof/>
        <w:color w:val="7F7F7F" w:themeColor="text1" w:themeTint="80"/>
        <w:sz w:val="16"/>
        <w:szCs w:val="16"/>
      </w:rPr>
      <w:t>1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av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184CD5">
      <w:rPr>
        <w:rFonts w:asciiTheme="minorHAnsi" w:hAnsiTheme="minorHAnsi"/>
        <w:i/>
        <w:noProof/>
        <w:color w:val="7F7F7F" w:themeColor="text1" w:themeTint="80"/>
        <w:sz w:val="16"/>
        <w:szCs w:val="16"/>
      </w:rPr>
      <w:t>2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17AF" w14:textId="77777777" w:rsidR="00BF02AF" w:rsidRDefault="00BF02AF">
      <w:r>
        <w:separator/>
      </w:r>
    </w:p>
  </w:footnote>
  <w:footnote w:type="continuationSeparator" w:id="0">
    <w:p w14:paraId="721017B0" w14:textId="77777777" w:rsidR="00BF02AF" w:rsidRDefault="00BF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17B3" w14:textId="77777777" w:rsidR="00636DCF" w:rsidRPr="0055674F" w:rsidRDefault="00636DCF">
    <w:pPr>
      <w:pStyle w:val="Topptekst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1420748"/>
    <w:lvl w:ilvl="0">
      <w:start w:val="1"/>
      <w:numFmt w:val="decimal"/>
      <w:pStyle w:val="Overskrift1"/>
      <w:lvlText w:val="%1."/>
      <w:legacy w:legacy="1" w:legacySpace="0" w:legacyIndent="0"/>
      <w:lvlJc w:val="left"/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8B10AE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E43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380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7DBC"/>
    <w:multiLevelType w:val="multilevel"/>
    <w:tmpl w:val="08AE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F52C7B"/>
    <w:multiLevelType w:val="hybridMultilevel"/>
    <w:tmpl w:val="4AD410BC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8A3"/>
    <w:multiLevelType w:val="hybridMultilevel"/>
    <w:tmpl w:val="C92E8EA6"/>
    <w:lvl w:ilvl="0" w:tplc="90849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E4F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D87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6706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20F8"/>
    <w:multiLevelType w:val="hybridMultilevel"/>
    <w:tmpl w:val="F62A61E8"/>
    <w:lvl w:ilvl="0" w:tplc="07AEF64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16877D7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4BF9"/>
    <w:multiLevelType w:val="hybridMultilevel"/>
    <w:tmpl w:val="F0ACB81A"/>
    <w:lvl w:ilvl="0" w:tplc="7E54FD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0A4784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561C"/>
    <w:multiLevelType w:val="hybridMultilevel"/>
    <w:tmpl w:val="8FFC2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32CA4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F2F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341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1E5"/>
    <w:multiLevelType w:val="singleLevel"/>
    <w:tmpl w:val="C406D0BE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ECD60B6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46293"/>
    <w:multiLevelType w:val="hybridMultilevel"/>
    <w:tmpl w:val="A2D66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1683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16E3"/>
    <w:multiLevelType w:val="hybridMultilevel"/>
    <w:tmpl w:val="8B6C3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7E6"/>
    <w:multiLevelType w:val="hybridMultilevel"/>
    <w:tmpl w:val="76AAD3EA"/>
    <w:lvl w:ilvl="0" w:tplc="32A6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462A"/>
    <w:multiLevelType w:val="hybridMultilevel"/>
    <w:tmpl w:val="7B5C0DC0"/>
    <w:lvl w:ilvl="0" w:tplc="81065D4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00285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E2B5B"/>
    <w:multiLevelType w:val="hybridMultilevel"/>
    <w:tmpl w:val="9648B29E"/>
    <w:lvl w:ilvl="0" w:tplc="6B8653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"/>
  </w:num>
  <w:num w:numId="5">
    <w:abstractNumId w:val="12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"/>
  </w:num>
  <w:num w:numId="15">
    <w:abstractNumId w:val="21"/>
  </w:num>
  <w:num w:numId="16">
    <w:abstractNumId w:val="5"/>
  </w:num>
  <w:num w:numId="17">
    <w:abstractNumId w:val="26"/>
  </w:num>
  <w:num w:numId="18">
    <w:abstractNumId w:val="22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3"/>
  </w:num>
  <w:num w:numId="24">
    <w:abstractNumId w:val="24"/>
  </w:num>
  <w:num w:numId="25">
    <w:abstractNumId w:val="11"/>
  </w:num>
  <w:num w:numId="26">
    <w:abstractNumId w:val="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D"/>
    <w:rsid w:val="00010D97"/>
    <w:rsid w:val="00012B49"/>
    <w:rsid w:val="000148A3"/>
    <w:rsid w:val="00031171"/>
    <w:rsid w:val="00032387"/>
    <w:rsid w:val="00072466"/>
    <w:rsid w:val="00072DB3"/>
    <w:rsid w:val="00080812"/>
    <w:rsid w:val="0009751B"/>
    <w:rsid w:val="000A02F8"/>
    <w:rsid w:val="000A6AFF"/>
    <w:rsid w:val="000B5599"/>
    <w:rsid w:val="000C3602"/>
    <w:rsid w:val="000C4CD2"/>
    <w:rsid w:val="000F3B9C"/>
    <w:rsid w:val="00103905"/>
    <w:rsid w:val="0011540D"/>
    <w:rsid w:val="00117DB7"/>
    <w:rsid w:val="001206F7"/>
    <w:rsid w:val="0012792D"/>
    <w:rsid w:val="00140EE8"/>
    <w:rsid w:val="00142A08"/>
    <w:rsid w:val="001501BF"/>
    <w:rsid w:val="00176AB5"/>
    <w:rsid w:val="00177F7B"/>
    <w:rsid w:val="0018002C"/>
    <w:rsid w:val="00184AEE"/>
    <w:rsid w:val="00184CD5"/>
    <w:rsid w:val="0019266F"/>
    <w:rsid w:val="001A24A0"/>
    <w:rsid w:val="001A24A1"/>
    <w:rsid w:val="001A3B61"/>
    <w:rsid w:val="001A66B8"/>
    <w:rsid w:val="001D0448"/>
    <w:rsid w:val="001F0D53"/>
    <w:rsid w:val="001F7480"/>
    <w:rsid w:val="00233F4D"/>
    <w:rsid w:val="00242BAA"/>
    <w:rsid w:val="00254DDC"/>
    <w:rsid w:val="0025537A"/>
    <w:rsid w:val="00255AE9"/>
    <w:rsid w:val="00256A8D"/>
    <w:rsid w:val="00262564"/>
    <w:rsid w:val="0026775D"/>
    <w:rsid w:val="002842F8"/>
    <w:rsid w:val="002A4CB1"/>
    <w:rsid w:val="002A609E"/>
    <w:rsid w:val="002A62E8"/>
    <w:rsid w:val="002B5295"/>
    <w:rsid w:val="002B7A28"/>
    <w:rsid w:val="002D13AD"/>
    <w:rsid w:val="002D6675"/>
    <w:rsid w:val="002E009E"/>
    <w:rsid w:val="002E1EB7"/>
    <w:rsid w:val="002E759F"/>
    <w:rsid w:val="002F12F4"/>
    <w:rsid w:val="002F3736"/>
    <w:rsid w:val="00330793"/>
    <w:rsid w:val="00344F2F"/>
    <w:rsid w:val="00361690"/>
    <w:rsid w:val="00376257"/>
    <w:rsid w:val="0037690C"/>
    <w:rsid w:val="0037697E"/>
    <w:rsid w:val="00394658"/>
    <w:rsid w:val="003A4765"/>
    <w:rsid w:val="003A6256"/>
    <w:rsid w:val="003D49D7"/>
    <w:rsid w:val="003D4B9F"/>
    <w:rsid w:val="003E3772"/>
    <w:rsid w:val="003F099E"/>
    <w:rsid w:val="0040321D"/>
    <w:rsid w:val="00416210"/>
    <w:rsid w:val="00417A46"/>
    <w:rsid w:val="0042036D"/>
    <w:rsid w:val="00454915"/>
    <w:rsid w:val="004647B3"/>
    <w:rsid w:val="004664DE"/>
    <w:rsid w:val="00471938"/>
    <w:rsid w:val="00480D05"/>
    <w:rsid w:val="00486F2F"/>
    <w:rsid w:val="00487200"/>
    <w:rsid w:val="004A3C52"/>
    <w:rsid w:val="004B32E7"/>
    <w:rsid w:val="004C2226"/>
    <w:rsid w:val="004C275B"/>
    <w:rsid w:val="004C3A50"/>
    <w:rsid w:val="004D05A9"/>
    <w:rsid w:val="004D6798"/>
    <w:rsid w:val="004F7704"/>
    <w:rsid w:val="005147C8"/>
    <w:rsid w:val="00522DE2"/>
    <w:rsid w:val="0052636D"/>
    <w:rsid w:val="00535FC4"/>
    <w:rsid w:val="0055674F"/>
    <w:rsid w:val="00563918"/>
    <w:rsid w:val="005658FB"/>
    <w:rsid w:val="00567B52"/>
    <w:rsid w:val="005709EB"/>
    <w:rsid w:val="005712DB"/>
    <w:rsid w:val="00575D5F"/>
    <w:rsid w:val="00577740"/>
    <w:rsid w:val="0059295D"/>
    <w:rsid w:val="00593ADD"/>
    <w:rsid w:val="005A351E"/>
    <w:rsid w:val="005C0870"/>
    <w:rsid w:val="005E4695"/>
    <w:rsid w:val="005F3573"/>
    <w:rsid w:val="006152BA"/>
    <w:rsid w:val="006176D3"/>
    <w:rsid w:val="00621302"/>
    <w:rsid w:val="00636DCF"/>
    <w:rsid w:val="00637D90"/>
    <w:rsid w:val="0067021A"/>
    <w:rsid w:val="006945D1"/>
    <w:rsid w:val="00694801"/>
    <w:rsid w:val="006A0504"/>
    <w:rsid w:val="006B11CA"/>
    <w:rsid w:val="006B1B17"/>
    <w:rsid w:val="006B4767"/>
    <w:rsid w:val="006C4CDF"/>
    <w:rsid w:val="006F1B81"/>
    <w:rsid w:val="006F719D"/>
    <w:rsid w:val="00706491"/>
    <w:rsid w:val="00723041"/>
    <w:rsid w:val="007255C1"/>
    <w:rsid w:val="00736EB8"/>
    <w:rsid w:val="00741DE1"/>
    <w:rsid w:val="007432DC"/>
    <w:rsid w:val="00743ED3"/>
    <w:rsid w:val="0074629F"/>
    <w:rsid w:val="007574EC"/>
    <w:rsid w:val="00763332"/>
    <w:rsid w:val="00771E90"/>
    <w:rsid w:val="00781AFB"/>
    <w:rsid w:val="007A165F"/>
    <w:rsid w:val="007D4332"/>
    <w:rsid w:val="007F64E9"/>
    <w:rsid w:val="00810A45"/>
    <w:rsid w:val="00820FFC"/>
    <w:rsid w:val="00832CE6"/>
    <w:rsid w:val="008351FE"/>
    <w:rsid w:val="0085014F"/>
    <w:rsid w:val="00851D98"/>
    <w:rsid w:val="00864492"/>
    <w:rsid w:val="00871106"/>
    <w:rsid w:val="0087313D"/>
    <w:rsid w:val="0087469C"/>
    <w:rsid w:val="008928EC"/>
    <w:rsid w:val="008D2DC0"/>
    <w:rsid w:val="008F1B49"/>
    <w:rsid w:val="008F4A45"/>
    <w:rsid w:val="00906D3E"/>
    <w:rsid w:val="009113F9"/>
    <w:rsid w:val="00943057"/>
    <w:rsid w:val="009514DD"/>
    <w:rsid w:val="00960102"/>
    <w:rsid w:val="009638B2"/>
    <w:rsid w:val="00963D07"/>
    <w:rsid w:val="00984A1C"/>
    <w:rsid w:val="00991FFA"/>
    <w:rsid w:val="00993079"/>
    <w:rsid w:val="009B252C"/>
    <w:rsid w:val="009B49F6"/>
    <w:rsid w:val="009B7449"/>
    <w:rsid w:val="009C6A90"/>
    <w:rsid w:val="009D092B"/>
    <w:rsid w:val="009D2EF4"/>
    <w:rsid w:val="009E4915"/>
    <w:rsid w:val="009E7B9A"/>
    <w:rsid w:val="009F401F"/>
    <w:rsid w:val="009F4275"/>
    <w:rsid w:val="00A213F3"/>
    <w:rsid w:val="00A25348"/>
    <w:rsid w:val="00A45AD8"/>
    <w:rsid w:val="00A47F27"/>
    <w:rsid w:val="00A50380"/>
    <w:rsid w:val="00A52B23"/>
    <w:rsid w:val="00A67F06"/>
    <w:rsid w:val="00A85069"/>
    <w:rsid w:val="00A920CB"/>
    <w:rsid w:val="00A93631"/>
    <w:rsid w:val="00AC217F"/>
    <w:rsid w:val="00AD1653"/>
    <w:rsid w:val="00AE60B8"/>
    <w:rsid w:val="00AF1526"/>
    <w:rsid w:val="00AF6F03"/>
    <w:rsid w:val="00B12903"/>
    <w:rsid w:val="00B16336"/>
    <w:rsid w:val="00B211CD"/>
    <w:rsid w:val="00B31518"/>
    <w:rsid w:val="00B33845"/>
    <w:rsid w:val="00B45615"/>
    <w:rsid w:val="00B534A5"/>
    <w:rsid w:val="00B91743"/>
    <w:rsid w:val="00B92968"/>
    <w:rsid w:val="00BA2CDB"/>
    <w:rsid w:val="00BA6EE6"/>
    <w:rsid w:val="00BD7EAB"/>
    <w:rsid w:val="00BE13FD"/>
    <w:rsid w:val="00BE318E"/>
    <w:rsid w:val="00BF02AF"/>
    <w:rsid w:val="00C10257"/>
    <w:rsid w:val="00C11691"/>
    <w:rsid w:val="00C30F34"/>
    <w:rsid w:val="00C43A9F"/>
    <w:rsid w:val="00C44D42"/>
    <w:rsid w:val="00C577B7"/>
    <w:rsid w:val="00C70506"/>
    <w:rsid w:val="00CA147C"/>
    <w:rsid w:val="00CA4AE3"/>
    <w:rsid w:val="00CB565F"/>
    <w:rsid w:val="00CD73D6"/>
    <w:rsid w:val="00CE0451"/>
    <w:rsid w:val="00CF4C95"/>
    <w:rsid w:val="00CF68BE"/>
    <w:rsid w:val="00D066A2"/>
    <w:rsid w:val="00D11896"/>
    <w:rsid w:val="00D11E70"/>
    <w:rsid w:val="00D20C5E"/>
    <w:rsid w:val="00D52C0F"/>
    <w:rsid w:val="00D86DFA"/>
    <w:rsid w:val="00D9131D"/>
    <w:rsid w:val="00D93E43"/>
    <w:rsid w:val="00DB4A22"/>
    <w:rsid w:val="00DC4F2C"/>
    <w:rsid w:val="00DF1422"/>
    <w:rsid w:val="00E003F3"/>
    <w:rsid w:val="00E2107F"/>
    <w:rsid w:val="00E26F7D"/>
    <w:rsid w:val="00E2726E"/>
    <w:rsid w:val="00E27979"/>
    <w:rsid w:val="00E54156"/>
    <w:rsid w:val="00E716E1"/>
    <w:rsid w:val="00E7193B"/>
    <w:rsid w:val="00E71C04"/>
    <w:rsid w:val="00E76A1A"/>
    <w:rsid w:val="00E8169C"/>
    <w:rsid w:val="00E82019"/>
    <w:rsid w:val="00E82728"/>
    <w:rsid w:val="00E86108"/>
    <w:rsid w:val="00E935BF"/>
    <w:rsid w:val="00E93E76"/>
    <w:rsid w:val="00E9565B"/>
    <w:rsid w:val="00EA10A5"/>
    <w:rsid w:val="00EA150D"/>
    <w:rsid w:val="00EB56F7"/>
    <w:rsid w:val="00EC01E5"/>
    <w:rsid w:val="00EC09FE"/>
    <w:rsid w:val="00EE551E"/>
    <w:rsid w:val="00F03895"/>
    <w:rsid w:val="00F1043D"/>
    <w:rsid w:val="00F21B21"/>
    <w:rsid w:val="00F23DA0"/>
    <w:rsid w:val="00F272F1"/>
    <w:rsid w:val="00F42C2B"/>
    <w:rsid w:val="00F546CA"/>
    <w:rsid w:val="00F5498D"/>
    <w:rsid w:val="00F623C9"/>
    <w:rsid w:val="00F817B8"/>
    <w:rsid w:val="00F91887"/>
    <w:rsid w:val="00FB2760"/>
    <w:rsid w:val="00FC5146"/>
    <w:rsid w:val="00FD3121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101732"/>
  <w15:docId w15:val="{8349608C-5B24-48BC-9247-12194D4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D2B005C260AA6946B2DA0D16A604BE43|-1987192815" UniqueId="915028fc-9fd7-4a70-99df-8ff673468953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Hillestad, Astrid</DisplayName>
        <AccountId>111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8405</TermName>
          <TermId xmlns="http://schemas.microsoft.com/office/infopath/2007/PartnerControls">66508b15-1b17-4722-93e6-2b91e9fe8f4a</TermId>
        </TermInfo>
        <TermInfo xmlns="http://schemas.microsoft.com/office/infopath/2007/PartnerControls">
          <TermName xmlns="http://schemas.microsoft.com/office/infopath/2007/PartnerControls">Endringshåndtering</TermName>
          <TermId xmlns="http://schemas.microsoft.com/office/infopath/2007/PartnerControls">3097ed35-0b2d-4079-a5c1-e8dfb4b91230</TermId>
        </TermInfo>
      </Terms>
    </a9609aba33374f40a540ac1810b218ad>
    <TaxCatchAll xmlns="832f98cf-9a3a-4064-94fb-2de816b2185d">
      <Value>9</Value>
      <Value>127</Value>
      <Value>476</Value>
      <Value>53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2019-09-30T00:00:00+00:00</Revisjonsdato>
    <DLCPolicyLabelClientValue xmlns="e3f2b36b-5ed3-4ab2-a68c-a7fe585c2bab">FBKS-51-2826
5.0</DLCPolicyLabelClientValue>
    <RevideresInnenDato xmlns="832f98cf-9a3a-4064-94fb-2de816b2185d">2019-10-30T00:00:00+00:00</RevideresInnenDato>
    <Godkjent_x0020_dato xmlns="832f98cf-9a3a-4064-94fb-2de816b2185d">2018-10-30T00:00:00+00:00</Godkjent_x0020_dato>
    <Sortering xmlns="832f98cf-9a3a-4064-94fb-2de816b2185d">0110</Sortering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Hillestad, Astrid</DisplayName>
        <AccountId>111</AccountId>
        <AccountType/>
      </UserInfo>
    </Godkjent_x0020_av>
    <DLCPolicyLabelLock xmlns="e3f2b36b-5ed3-4ab2-a68c-a7fe585c2bab" xsi:nil="true"/>
    <_dlc_DocId xmlns="832f98cf-9a3a-4064-94fb-2de816b2185d">FBKS-67-13625</_dlc_DocId>
    <_dlc_DocIdUrl xmlns="832f98cf-9a3a-4064-94fb-2de816b2185d">
      <Url>http://kvalitetssystem.forsvarsbygg.local/_layouts/DocIdRedir.aspx?ID=FBKS-67-13625</Url>
      <Description>FBKS-67-13625</Description>
    </_dlc_DocIdUrl>
    <DLCPolicyLabelValue xmlns="e3f2b36b-5ed3-4ab2-a68c-a7fe585c2bab">FBKS-51-2826
5.0</DLCPolicyLabelValue>
    <SourceVersion xmlns="9d19d9ea-6963-4db0-8ea3-02e3f12b7738">5.0</SourceVersion>
    <OriginalDocumentID xmlns="9d19d9ea-6963-4db0-8ea3-02e3f12b7738">FBKS-51-2826</OriginalDocument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2724BE864408014E9334E2CA52BD8CC300D2B005C260AA6946B2DA0D16A604BE43" ma:contentTypeVersion="51" ma:contentTypeDescription="" ma:contentTypeScope="" ma:versionID="15f2e39f9c0d1fde463861aeed975e68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854E-CA09-42EE-941C-321566BCC58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FC279E4-EE49-40FD-905E-E5605DE4B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D689E0-7078-44F7-81B1-BB4A3BAC94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B57DB1-13FA-4F6C-86BE-ADBEBEA1606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7925DE0-B40B-412C-B16B-DCB3C0BD9B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677BFB-DBAE-446E-A952-8D9435D2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9D9D0CD-4C24-47B2-BEC6-4C5B720E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Entreprenørens skjema - NS 8405</vt:lpstr>
    </vt:vector>
  </TitlesOfParts>
  <Company>Statsbygg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Entreprenørens skjema - NS 8405</dc:title>
  <dc:creator>Stian Ilebrekke</dc:creator>
  <cp:lastModifiedBy>Holmø, Marion</cp:lastModifiedBy>
  <cp:revision>2</cp:revision>
  <cp:lastPrinted>2014-04-10T08:51:00Z</cp:lastPrinted>
  <dcterms:created xsi:type="dcterms:W3CDTF">2019-02-07T10:23:00Z</dcterms:created>
  <dcterms:modified xsi:type="dcterms:W3CDTF">2019-02-07T10:23:00Z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0x0101002724BE864408014E9334E2CA52BD8CC300D2B005C260AA6946B2DA0D16A604BE43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ef0b882d-fdb7-4621-b1de-ecb94e382c9f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127;#NS 8405|66508b15-1b17-4722-93e6-2b91e9fe8f4a;#476;#Endringshåndtering|3097ed35-0b2d-4079-a5c1-e8dfb4b91230</vt:lpwstr>
  </property>
  <property fmtid="{D5CDD505-2E9C-101B-9397-08002B2CF9AE}" pid="7" name="Type_x0020_innhold">
    <vt:lpwstr>9;#Skal benyttes|2952ae88-8c4c-42ae-b6ca-618af796a1e1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0110</vt:lpwstr>
  </property>
  <property fmtid="{D5CDD505-2E9C-101B-9397-08002B2CF9AE}" pid="10" name="Order">
    <vt:r8>282600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</Properties>
</file>